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EC8" w:rsidRDefault="00D44EC8" w:rsidP="00D44EC8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D44EC8" w:rsidRDefault="00D44EC8" w:rsidP="00D44EC8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D44EC8" w:rsidRDefault="00D44EC8" w:rsidP="00D44EC8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D44EC8" w:rsidRDefault="00D44EC8" w:rsidP="00D44E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созыва</w:t>
      </w:r>
    </w:p>
    <w:p w:rsidR="00D44EC8" w:rsidRDefault="00D44EC8" w:rsidP="00D44E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4EC8" w:rsidRDefault="00D44EC8" w:rsidP="00D44E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D44EC8" w:rsidRDefault="00D44EC8" w:rsidP="00D44E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Пятьдесят вторая сессия</w:t>
      </w:r>
    </w:p>
    <w:p w:rsidR="00D44EC8" w:rsidRDefault="00D44EC8" w:rsidP="00D44E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4EC8" w:rsidRDefault="00D44EC8" w:rsidP="00D44EC8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от   </w:t>
      </w:r>
      <w:r w:rsidR="00C0342A">
        <w:rPr>
          <w:rFonts w:ascii="Arial" w:hAnsi="Arial" w:cs="Arial"/>
          <w:color w:val="000000"/>
          <w:sz w:val="24"/>
          <w:szCs w:val="24"/>
        </w:rPr>
        <w:t>09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="00C0342A">
        <w:rPr>
          <w:rFonts w:ascii="Arial" w:hAnsi="Arial" w:cs="Arial"/>
          <w:color w:val="000000"/>
          <w:sz w:val="24"/>
          <w:szCs w:val="24"/>
        </w:rPr>
        <w:t>04</w:t>
      </w:r>
      <w:r>
        <w:rPr>
          <w:rFonts w:ascii="Arial" w:hAnsi="Arial" w:cs="Arial"/>
          <w:color w:val="000000"/>
          <w:sz w:val="24"/>
          <w:szCs w:val="24"/>
        </w:rPr>
        <w:t xml:space="preserve">.2020 г.                                                                                                  № </w:t>
      </w:r>
      <w:r w:rsidR="00C0342A">
        <w:rPr>
          <w:rFonts w:ascii="Arial" w:hAnsi="Arial" w:cs="Arial"/>
          <w:color w:val="000000"/>
          <w:sz w:val="24"/>
          <w:szCs w:val="24"/>
        </w:rPr>
        <w:t>276</w:t>
      </w:r>
    </w:p>
    <w:p w:rsidR="00D44EC8" w:rsidRDefault="00D44EC8" w:rsidP="00D44EC8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D44EC8" w:rsidRDefault="00D44EC8" w:rsidP="00D44EC8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О внесении изменений в решение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от 28.11.2017 № 149 «Об установлении на территории Петровского сельсовета Ордынского района Новосибирской области налога на имущество физических лиц»</w:t>
      </w:r>
    </w:p>
    <w:p w:rsidR="00D44EC8" w:rsidRDefault="00D44EC8" w:rsidP="00D44EC8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D44EC8" w:rsidRDefault="00D44EC8" w:rsidP="00D44EC8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D44EC8" w:rsidRDefault="00D44EC8" w:rsidP="00D44EC8">
      <w:pPr>
        <w:spacing w:after="0" w:line="240" w:lineRule="auto"/>
      </w:pPr>
      <w:r>
        <w:rPr>
          <w:rFonts w:ascii="Arial" w:hAnsi="Arial" w:cs="Arial"/>
          <w:bCs/>
          <w:sz w:val="24"/>
        </w:rPr>
        <w:t xml:space="preserve">     Рассмотрев Экспертное заключение Министерства Юстиции Новосибирской области  от 25.02.2020г. № 985-03-12/9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>Совет депутатов Петровского сельсовета Ордынского района Новосибирской области</w:t>
      </w:r>
    </w:p>
    <w:p w:rsidR="00D44EC8" w:rsidRDefault="00D44EC8" w:rsidP="00D44E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D44EC8" w:rsidRDefault="00D44EC8" w:rsidP="00D44EC8">
      <w:pPr>
        <w:shd w:val="clear" w:color="auto" w:fill="FFFFFF"/>
        <w:tabs>
          <w:tab w:val="left" w:pos="360"/>
          <w:tab w:val="left" w:pos="540"/>
        </w:tabs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Внести изменения в решение Совета депутатов Петровского сельсовета Ордынского района Новосибирской области от 28.11.2017 № 149 «Об установлении на территории Петровского сельсовета Ордынского района Новосибирской области налога на имущество физических лиц» </w:t>
      </w:r>
      <w:r>
        <w:rPr>
          <w:rFonts w:ascii="Arial" w:hAnsi="Arial" w:cs="Arial"/>
          <w:sz w:val="24"/>
          <w:szCs w:val="24"/>
        </w:rPr>
        <w:t xml:space="preserve">(с изменениями, внесенными решением  </w:t>
      </w:r>
      <w:proofErr w:type="gramStart"/>
      <w:r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от 29.03.2018г. № 171, от 31.10.2018 № 209, от 21.03.2019г. № 227)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(далее - Решение):</w:t>
      </w:r>
    </w:p>
    <w:p w:rsidR="00F379D3" w:rsidRDefault="00D44EC8" w:rsidP="00D44EC8">
      <w:pPr>
        <w:shd w:val="clear" w:color="auto" w:fill="FFFFFF"/>
        <w:tabs>
          <w:tab w:val="left" w:pos="540"/>
        </w:tabs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1.1. </w:t>
      </w:r>
      <w:r w:rsidR="00F379D3">
        <w:rPr>
          <w:rFonts w:ascii="Arial" w:hAnsi="Arial" w:cs="Arial"/>
          <w:bCs/>
          <w:color w:val="000000"/>
          <w:sz w:val="24"/>
          <w:szCs w:val="24"/>
        </w:rPr>
        <w:t xml:space="preserve"> Шестой абзац подпункта 2.1 пункта 2 Решения изложить в следующей редакции «</w:t>
      </w:r>
      <w:r w:rsidRPr="00D44EC8">
        <w:rPr>
          <w:rFonts w:ascii="Arial" w:hAnsi="Arial" w:cs="Arial"/>
          <w:sz w:val="24"/>
          <w:szCs w:val="24"/>
        </w:rPr>
        <w:t>хозяйственных строений или сооружений, площадь каждого из которых не превышает 50 квадратных метров и которые расположены на з</w:t>
      </w:r>
      <w:r w:rsidR="00F379D3">
        <w:rPr>
          <w:rFonts w:ascii="Arial" w:hAnsi="Arial" w:cs="Arial"/>
          <w:sz w:val="24"/>
          <w:szCs w:val="24"/>
        </w:rPr>
        <w:t>емельных участках</w:t>
      </w:r>
      <w:r w:rsidRPr="00D44EC8">
        <w:rPr>
          <w:rFonts w:ascii="Arial" w:hAnsi="Arial" w:cs="Arial"/>
          <w:sz w:val="24"/>
          <w:szCs w:val="24"/>
        </w:rPr>
        <w:t xml:space="preserve"> для вед</w:t>
      </w:r>
      <w:r w:rsidR="00F379D3">
        <w:rPr>
          <w:rFonts w:ascii="Arial" w:hAnsi="Arial" w:cs="Arial"/>
          <w:sz w:val="24"/>
          <w:szCs w:val="24"/>
        </w:rPr>
        <w:t xml:space="preserve">ения личного подсобного </w:t>
      </w:r>
      <w:r w:rsidRPr="00D44EC8">
        <w:rPr>
          <w:rFonts w:ascii="Arial" w:hAnsi="Arial" w:cs="Arial"/>
          <w:sz w:val="24"/>
          <w:szCs w:val="24"/>
        </w:rPr>
        <w:t>хозяйства, огородничества, садоводства или индивидуального жилищного строительства</w:t>
      </w:r>
      <w:r w:rsidR="00F379D3">
        <w:rPr>
          <w:rFonts w:ascii="Arial" w:hAnsi="Arial" w:cs="Arial"/>
          <w:sz w:val="24"/>
          <w:szCs w:val="24"/>
        </w:rPr>
        <w:t>»</w:t>
      </w:r>
      <w:r w:rsidRPr="00D44EC8">
        <w:rPr>
          <w:rFonts w:ascii="Arial" w:hAnsi="Arial" w:cs="Arial"/>
          <w:sz w:val="24"/>
          <w:szCs w:val="24"/>
        </w:rPr>
        <w:t>;</w:t>
      </w:r>
    </w:p>
    <w:p w:rsidR="00D44EC8" w:rsidRPr="00F379D3" w:rsidRDefault="00F379D3" w:rsidP="00F379D3">
      <w:pPr>
        <w:shd w:val="clear" w:color="auto" w:fill="FFFFFF"/>
        <w:tabs>
          <w:tab w:val="left" w:pos="540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1.2. В первом абзаце пункта 2 Решения слова «размерах, не превышающих» заменить словами «следующих размерах».</w:t>
      </w:r>
      <w:r w:rsidR="00D44EC8" w:rsidRPr="00D44EC8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    </w:t>
      </w:r>
      <w:r w:rsidR="00D44EC8">
        <w:rPr>
          <w:rFonts w:ascii="Arial" w:hAnsi="Arial" w:cs="Arial"/>
          <w:bCs/>
          <w:color w:val="000000"/>
          <w:sz w:val="24"/>
          <w:szCs w:val="24"/>
        </w:rPr>
        <w:t>2.</w:t>
      </w:r>
      <w:r w:rsidR="00D44EC8">
        <w:rPr>
          <w:rFonts w:ascii="Arial" w:hAnsi="Arial" w:cs="Arial"/>
          <w:color w:val="000000"/>
          <w:sz w:val="24"/>
          <w:szCs w:val="24"/>
        </w:rPr>
        <w:t xml:space="preserve"> 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D44EC8" w:rsidRDefault="00D44EC8" w:rsidP="00D44EC8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44EC8" w:rsidRDefault="00D44EC8" w:rsidP="00D44EC8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44EC8" w:rsidRDefault="00D44EC8" w:rsidP="00D44EC8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44EC8" w:rsidRDefault="00D44EC8" w:rsidP="00D44EC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Председатель Совета депутатов                            </w:t>
      </w:r>
      <w:proofErr w:type="spellStart"/>
      <w:r w:rsidR="00F379D3">
        <w:rPr>
          <w:rFonts w:ascii="Arial" w:hAnsi="Arial" w:cs="Arial"/>
          <w:color w:val="000000"/>
          <w:sz w:val="24"/>
          <w:szCs w:val="24"/>
        </w:rPr>
        <w:t>И.о</w:t>
      </w:r>
      <w:proofErr w:type="spellEnd"/>
      <w:r w:rsidR="00F379D3"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4"/>
          <w:szCs w:val="24"/>
        </w:rPr>
        <w:t>Глава</w:t>
      </w:r>
      <w:r>
        <w:rPr>
          <w:rFonts w:ascii="Arial" w:hAnsi="Arial" w:cs="Arial"/>
          <w:sz w:val="24"/>
          <w:szCs w:val="24"/>
        </w:rPr>
        <w:t xml:space="preserve"> </w:t>
      </w:r>
    </w:p>
    <w:p w:rsidR="00D44EC8" w:rsidRDefault="00D44EC8" w:rsidP="00D44EC8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                                          Петровского сельсовета</w:t>
      </w:r>
    </w:p>
    <w:p w:rsidR="00D44EC8" w:rsidRDefault="00D44EC8" w:rsidP="00D44EC8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                                                 Ордынского района</w:t>
      </w:r>
    </w:p>
    <w:p w:rsidR="00D44EC8" w:rsidRDefault="00D44EC8" w:rsidP="00D44EC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Новосибирской области                                   </w:t>
      </w:r>
      <w:r>
        <w:rPr>
          <w:rFonts w:ascii="Arial" w:hAnsi="Arial" w:cs="Arial"/>
          <w:sz w:val="24"/>
          <w:szCs w:val="24"/>
        </w:rPr>
        <w:tab/>
      </w:r>
    </w:p>
    <w:p w:rsidR="00D44EC8" w:rsidRDefault="00F379D3" w:rsidP="00D44EC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 С.И. </w:t>
      </w:r>
      <w:proofErr w:type="spellStart"/>
      <w:r>
        <w:rPr>
          <w:rFonts w:ascii="Arial" w:hAnsi="Arial" w:cs="Arial"/>
          <w:sz w:val="24"/>
          <w:szCs w:val="24"/>
        </w:rPr>
        <w:t>Шайдурова</w:t>
      </w:r>
      <w:proofErr w:type="spellEnd"/>
      <w:r w:rsidR="00D44EC8">
        <w:rPr>
          <w:rFonts w:ascii="Arial" w:hAnsi="Arial" w:cs="Arial"/>
          <w:sz w:val="24"/>
          <w:szCs w:val="24"/>
        </w:rPr>
        <w:t xml:space="preserve">                       </w:t>
      </w:r>
      <w:r>
        <w:rPr>
          <w:rFonts w:ascii="Arial" w:hAnsi="Arial" w:cs="Arial"/>
          <w:sz w:val="24"/>
          <w:szCs w:val="24"/>
        </w:rPr>
        <w:t xml:space="preserve">   ___________ Т.Е. Стародубцева</w:t>
      </w:r>
    </w:p>
    <w:p w:rsidR="00D44EC8" w:rsidRDefault="00D44EC8" w:rsidP="00D44EC8">
      <w:pPr>
        <w:shd w:val="clear" w:color="auto" w:fill="FFFFFF"/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D44EC8" w:rsidRDefault="00D44EC8" w:rsidP="00D44EC8"/>
    <w:p w:rsidR="00763C0A" w:rsidRDefault="00763C0A" w:rsidP="00D44EC8">
      <w:pPr>
        <w:autoSpaceDE w:val="0"/>
        <w:autoSpaceDN w:val="0"/>
        <w:adjustRightInd w:val="0"/>
        <w:spacing w:after="0" w:line="240" w:lineRule="auto"/>
      </w:pPr>
    </w:p>
    <w:p w:rsidR="00C0342A" w:rsidRDefault="00763C0A" w:rsidP="00D44EC8">
      <w:pPr>
        <w:autoSpaceDE w:val="0"/>
        <w:autoSpaceDN w:val="0"/>
        <w:adjustRightInd w:val="0"/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</w:t>
      </w:r>
    </w:p>
    <w:p w:rsidR="00D44EC8" w:rsidRPr="00763C0A" w:rsidRDefault="00C0342A" w:rsidP="00D44EC8">
      <w:pPr>
        <w:autoSpaceDE w:val="0"/>
        <w:autoSpaceDN w:val="0"/>
        <w:adjustRightInd w:val="0"/>
        <w:spacing w:after="0" w:line="240" w:lineRule="auto"/>
      </w:pPr>
      <w:r>
        <w:lastRenderedPageBreak/>
        <w:t xml:space="preserve">                                                                                                                                                              </w:t>
      </w:r>
      <w:r w:rsidR="00D44EC8">
        <w:rPr>
          <w:rFonts w:ascii="Arial" w:hAnsi="Arial" w:cs="Arial"/>
          <w:bCs/>
          <w:sz w:val="24"/>
          <w:szCs w:val="24"/>
        </w:rPr>
        <w:t xml:space="preserve">Приложение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к решению Совета депутатов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Петровского  сельсовета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Ордынского  района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от 28.11.2017г. № 149;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решением Совета депутатов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Петровского  сельсовета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Ордынского  района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от 29.03.2018г. № 171;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решением Совета депутатов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Петровского  сельсовета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Ордынского  района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от 31.10.2018г. №209;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решением Совета депутатов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Петровского  сельсовета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Ордынского  района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от 21.03.2019г. № 227;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решением Совета депутатов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Петровского  сельсовета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Ордынского  района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от   </w:t>
      </w:r>
      <w:r w:rsidR="00C0342A">
        <w:rPr>
          <w:rFonts w:ascii="Arial" w:hAnsi="Arial" w:cs="Arial"/>
          <w:sz w:val="24"/>
          <w:szCs w:val="24"/>
        </w:rPr>
        <w:t>09</w:t>
      </w:r>
      <w:r>
        <w:rPr>
          <w:rFonts w:ascii="Arial" w:hAnsi="Arial" w:cs="Arial"/>
          <w:sz w:val="24"/>
          <w:szCs w:val="24"/>
        </w:rPr>
        <w:t>.</w:t>
      </w:r>
      <w:r w:rsidR="00C0342A">
        <w:rPr>
          <w:rFonts w:ascii="Arial" w:hAnsi="Arial" w:cs="Arial"/>
          <w:sz w:val="24"/>
          <w:szCs w:val="24"/>
        </w:rPr>
        <w:t>04</w:t>
      </w:r>
      <w:r>
        <w:rPr>
          <w:rFonts w:ascii="Arial" w:hAnsi="Arial" w:cs="Arial"/>
          <w:sz w:val="24"/>
          <w:szCs w:val="24"/>
        </w:rPr>
        <w:t>.2020г. №</w:t>
      </w:r>
      <w:r w:rsidR="00C0342A">
        <w:rPr>
          <w:rFonts w:ascii="Arial" w:hAnsi="Arial" w:cs="Arial"/>
          <w:sz w:val="24"/>
          <w:szCs w:val="24"/>
        </w:rPr>
        <w:t xml:space="preserve"> 276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44EC8" w:rsidRDefault="00D44EC8" w:rsidP="00D44EC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D44EC8" w:rsidRDefault="00D44EC8" w:rsidP="00D44EC8">
      <w:pPr>
        <w:tabs>
          <w:tab w:val="left" w:pos="39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t xml:space="preserve">      </w:t>
      </w:r>
      <w:r>
        <w:rPr>
          <w:rFonts w:ascii="Arial" w:hAnsi="Arial" w:cs="Arial"/>
          <w:sz w:val="24"/>
          <w:szCs w:val="24"/>
        </w:rPr>
        <w:t>1. Установить на территории Петровского сельсовета Ордынского района Новосибирской области налог на имущество физических лиц (далее – налог).</w:t>
      </w:r>
    </w:p>
    <w:p w:rsidR="00D44EC8" w:rsidRDefault="00D44EC8" w:rsidP="00D44EC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2. Установить, что  налоговая база определяется исходя из кадастровой стоимости объекта налогообложения,  налоговые ставки устанавливаются в</w:t>
      </w:r>
      <w:r w:rsidR="00763C0A">
        <w:rPr>
          <w:rFonts w:ascii="Arial" w:hAnsi="Arial" w:cs="Arial"/>
          <w:sz w:val="24"/>
          <w:szCs w:val="24"/>
        </w:rPr>
        <w:t xml:space="preserve"> следующих  размерах</w:t>
      </w:r>
      <w:r>
        <w:rPr>
          <w:rFonts w:ascii="Arial" w:hAnsi="Arial" w:cs="Arial"/>
          <w:sz w:val="24"/>
          <w:szCs w:val="24"/>
        </w:rPr>
        <w:t>:</w:t>
      </w:r>
    </w:p>
    <w:p w:rsidR="00D44EC8" w:rsidRDefault="00D44EC8" w:rsidP="00D44EC8">
      <w:pPr>
        <w:pStyle w:val="a3"/>
        <w:tabs>
          <w:tab w:val="left" w:pos="360"/>
        </w:tabs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2.1.  0,1 процента в отношении:</w:t>
      </w:r>
    </w:p>
    <w:p w:rsidR="00D44EC8" w:rsidRDefault="00D44EC8" w:rsidP="00D44EC8">
      <w:pPr>
        <w:pStyle w:val="a3"/>
        <w:tabs>
          <w:tab w:val="left" w:pos="360"/>
        </w:tabs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>
        <w:rPr>
          <w:rFonts w:ascii="Arial" w:hAnsi="Arial" w:cs="Arial"/>
          <w:bCs/>
          <w:color w:val="000000"/>
        </w:rPr>
        <w:t>жилых домов, частей жилых домов, квартир, частей квартир, комнат</w:t>
      </w:r>
      <w:r>
        <w:rPr>
          <w:rFonts w:ascii="Arial" w:hAnsi="Arial" w:cs="Arial"/>
        </w:rPr>
        <w:t>;</w:t>
      </w:r>
      <w:r>
        <w:rPr>
          <w:rFonts w:ascii="Arial" w:hAnsi="Arial" w:cs="Arial"/>
        </w:rPr>
        <w:br/>
        <w:t>-  объектов незавершенного строительства в случае, если проектируемым назначением таких объектов является жилой дом;</w:t>
      </w:r>
      <w:r>
        <w:rPr>
          <w:rFonts w:ascii="Arial" w:hAnsi="Arial" w:cs="Arial"/>
        </w:rPr>
        <w:br/>
        <w:t>-  единых недвижимых комплексов, в состав которых входит хотя бы один жилой дом;</w:t>
      </w:r>
      <w:r>
        <w:rPr>
          <w:rFonts w:ascii="Arial" w:hAnsi="Arial" w:cs="Arial"/>
        </w:rPr>
        <w:br/>
        <w:t xml:space="preserve">-  гаражей и </w:t>
      </w:r>
      <w:proofErr w:type="spellStart"/>
      <w:r>
        <w:rPr>
          <w:rFonts w:ascii="Arial" w:hAnsi="Arial" w:cs="Arial"/>
        </w:rPr>
        <w:t>машино</w:t>
      </w:r>
      <w:proofErr w:type="spellEnd"/>
      <w:r>
        <w:rPr>
          <w:rFonts w:ascii="Arial" w:hAnsi="Arial" w:cs="Arial"/>
        </w:rPr>
        <w:t>-мест, в том числе расположенных в объектах налогообложения, указанных в подпункте 2.2;</w:t>
      </w:r>
      <w:r>
        <w:rPr>
          <w:rFonts w:ascii="Arial" w:hAnsi="Arial" w:cs="Arial"/>
        </w:rPr>
        <w:br/>
        <w:t>-  хозяйственных строений или сооружений, площадь каждого из которых не превышает 50 квадратных метров и которые расположены на з</w:t>
      </w:r>
      <w:r w:rsidR="00763C0A">
        <w:rPr>
          <w:rFonts w:ascii="Arial" w:hAnsi="Arial" w:cs="Arial"/>
        </w:rPr>
        <w:t>емельных участках</w:t>
      </w:r>
      <w:r>
        <w:rPr>
          <w:rFonts w:ascii="Arial" w:hAnsi="Arial" w:cs="Arial"/>
        </w:rPr>
        <w:t xml:space="preserve"> для вед</w:t>
      </w:r>
      <w:r w:rsidR="00763C0A">
        <w:rPr>
          <w:rFonts w:ascii="Arial" w:hAnsi="Arial" w:cs="Arial"/>
        </w:rPr>
        <w:t>ения личного подсобного</w:t>
      </w:r>
      <w:r>
        <w:rPr>
          <w:rFonts w:ascii="Arial" w:hAnsi="Arial" w:cs="Arial"/>
        </w:rPr>
        <w:t xml:space="preserve"> хозяйства, огородничества, садоводства или индивидуального жилищного строительства;</w:t>
      </w:r>
      <w:r>
        <w:rPr>
          <w:rFonts w:ascii="Arial" w:hAnsi="Arial" w:cs="Arial"/>
        </w:rPr>
        <w:br/>
        <w:t xml:space="preserve">     </w:t>
      </w:r>
      <w:proofErr w:type="gramStart"/>
      <w:r>
        <w:rPr>
          <w:rFonts w:ascii="Arial" w:hAnsi="Arial" w:cs="Arial"/>
        </w:rPr>
        <w:t xml:space="preserve">2.2.  2 процентов в отношении объектов налогообложения, включенных в перечень, определяемый в соответствии с пунктом 7 статьи 378.2 настоящего Кодекса, в отношении объектов налогообложения, предусмотренных абзацем </w:t>
      </w:r>
      <w:r>
        <w:rPr>
          <w:rFonts w:ascii="Arial" w:hAnsi="Arial" w:cs="Arial"/>
        </w:rPr>
        <w:lastRenderedPageBreak/>
        <w:t>вторым пункта 10 статьи 378.2 настоящего Кодекса, а также в отношении объектов налогообложения, кадастровая стоимость каждого из которых превышает 300 миллионов рублей;</w:t>
      </w:r>
      <w:r>
        <w:rPr>
          <w:rFonts w:ascii="Arial" w:hAnsi="Arial" w:cs="Arial"/>
        </w:rPr>
        <w:br/>
        <w:t xml:space="preserve">     2.3.  0,5 процента в отношении прочих объектов налогообложения».</w:t>
      </w:r>
      <w:proofErr w:type="gramEnd"/>
    </w:p>
    <w:p w:rsidR="00D44EC8" w:rsidRDefault="00D44EC8" w:rsidP="00D44EC8">
      <w:pPr>
        <w:rPr>
          <w:rFonts w:ascii="Arial" w:hAnsi="Arial" w:cs="Arial"/>
          <w:sz w:val="24"/>
          <w:szCs w:val="24"/>
        </w:rPr>
      </w:pPr>
    </w:p>
    <w:p w:rsidR="00924F80" w:rsidRDefault="00924F80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896D36" w:rsidRDefault="00896D36"/>
    <w:p w:rsidR="00991343" w:rsidRDefault="00991343" w:rsidP="0099134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СОВЕТ ДЕПУТАТОВ</w:t>
      </w:r>
    </w:p>
    <w:p w:rsidR="00991343" w:rsidRDefault="00991343" w:rsidP="0099134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991343" w:rsidRDefault="00991343" w:rsidP="0099134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991343" w:rsidRDefault="00991343" w:rsidP="00991343">
      <w:pPr>
        <w:jc w:val="center"/>
        <w:rPr>
          <w:rFonts w:ascii="Arial" w:hAnsi="Arial" w:cs="Arial"/>
          <w:sz w:val="24"/>
          <w:szCs w:val="24"/>
        </w:rPr>
      </w:pPr>
    </w:p>
    <w:p w:rsidR="00896D36" w:rsidRDefault="00991343" w:rsidP="009913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ПОЯСНИТЕЛЬНАЯ ЗАПИСКА</w:t>
      </w:r>
    </w:p>
    <w:p w:rsidR="00991343" w:rsidRDefault="00991343" w:rsidP="00991343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к проекту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решения Совета депутатов Петровского сельсовета Ордынского района Новосибирской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области «О внесении изменений в решение Совета депутатов Петровского сельсовета Ордынского района Новосибирской области от 28.11.2017 № 149 «Об установлении на территории Петровского сельсовета Ордынского района Новосибирской области налога на имущество физических лиц»</w:t>
      </w:r>
    </w:p>
    <w:p w:rsidR="00991343" w:rsidRDefault="00991343" w:rsidP="00386DE5">
      <w:pPr>
        <w:rPr>
          <w:rFonts w:ascii="Arial" w:hAnsi="Arial" w:cs="Arial"/>
          <w:sz w:val="24"/>
          <w:szCs w:val="24"/>
        </w:rPr>
      </w:pPr>
    </w:p>
    <w:p w:rsidR="00386DE5" w:rsidRDefault="002C4FDE" w:rsidP="002C4FDE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386DE5">
        <w:rPr>
          <w:rFonts w:ascii="Arial" w:hAnsi="Arial" w:cs="Arial"/>
          <w:sz w:val="24"/>
          <w:szCs w:val="24"/>
        </w:rPr>
        <w:t xml:space="preserve">Разработка проекта «О внесении изменений в </w:t>
      </w:r>
      <w:r w:rsidR="00386DE5">
        <w:rPr>
          <w:rFonts w:ascii="Arial" w:hAnsi="Arial" w:cs="Arial"/>
          <w:bCs/>
          <w:color w:val="000000"/>
          <w:sz w:val="24"/>
          <w:szCs w:val="24"/>
        </w:rPr>
        <w:t xml:space="preserve">решение </w:t>
      </w:r>
      <w:proofErr w:type="gramStart"/>
      <w:r w:rsidR="00386DE5"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 w:rsidR="00386DE5">
        <w:rPr>
          <w:rFonts w:ascii="Arial" w:hAnsi="Arial" w:cs="Arial"/>
          <w:bCs/>
          <w:color w:val="000000"/>
          <w:sz w:val="24"/>
          <w:szCs w:val="24"/>
        </w:rPr>
        <w:t xml:space="preserve"> от 28.11.2017 № 149 «Об установлении на территории Петровского сельсовета Ордынского района Новосибирской области налога на имущество физических лиц» обусловлена необходимостью приведения нормативного правового акта в соответствие с действующим законодательством.</w:t>
      </w:r>
    </w:p>
    <w:p w:rsidR="00386DE5" w:rsidRDefault="008579C3" w:rsidP="008579C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Изменения вносятся в соответствии с Налоговы</w:t>
      </w:r>
      <w:r w:rsidR="00AA6F03">
        <w:rPr>
          <w:rFonts w:ascii="Arial" w:hAnsi="Arial" w:cs="Arial"/>
          <w:sz w:val="24"/>
          <w:szCs w:val="24"/>
        </w:rPr>
        <w:t>м кодексом Российской Федерации на основании Экспертного заключения Министерства Юстиции Новосибирской области от 25.02.2020  № 985-03-12/9.</w:t>
      </w:r>
    </w:p>
    <w:p w:rsidR="008579C3" w:rsidRDefault="008579C3" w:rsidP="008579C3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Шестой абзац подпункта 2.1 пункта 2 Решения изложить в следующей редакции «</w:t>
      </w:r>
      <w:r w:rsidRPr="00D44EC8">
        <w:rPr>
          <w:rFonts w:ascii="Arial" w:hAnsi="Arial" w:cs="Arial"/>
          <w:sz w:val="24"/>
          <w:szCs w:val="24"/>
        </w:rPr>
        <w:t>хозяйственных строений или сооружений, площадь каждого из которых не превышает 50 квадратных метров и которые расположены на з</w:t>
      </w:r>
      <w:r>
        <w:rPr>
          <w:rFonts w:ascii="Arial" w:hAnsi="Arial" w:cs="Arial"/>
          <w:sz w:val="24"/>
          <w:szCs w:val="24"/>
        </w:rPr>
        <w:t>емельных участках</w:t>
      </w:r>
      <w:r w:rsidRPr="00D44EC8">
        <w:rPr>
          <w:rFonts w:ascii="Arial" w:hAnsi="Arial" w:cs="Arial"/>
          <w:sz w:val="24"/>
          <w:szCs w:val="24"/>
        </w:rPr>
        <w:t xml:space="preserve"> для вед</w:t>
      </w:r>
      <w:r>
        <w:rPr>
          <w:rFonts w:ascii="Arial" w:hAnsi="Arial" w:cs="Arial"/>
          <w:sz w:val="24"/>
          <w:szCs w:val="24"/>
        </w:rPr>
        <w:t xml:space="preserve">ения личного подсобного </w:t>
      </w:r>
      <w:r w:rsidRPr="00D44EC8">
        <w:rPr>
          <w:rFonts w:ascii="Arial" w:hAnsi="Arial" w:cs="Arial"/>
          <w:sz w:val="24"/>
          <w:szCs w:val="24"/>
        </w:rPr>
        <w:t>хозяйства, огородничества, садоводства или индивидуального жилищного строительства</w:t>
      </w:r>
      <w:r>
        <w:rPr>
          <w:rFonts w:ascii="Arial" w:hAnsi="Arial" w:cs="Arial"/>
          <w:sz w:val="24"/>
          <w:szCs w:val="24"/>
        </w:rPr>
        <w:t>»</w:t>
      </w:r>
      <w:r w:rsidRPr="00D44EC8">
        <w:rPr>
          <w:rFonts w:ascii="Arial" w:hAnsi="Arial" w:cs="Arial"/>
          <w:sz w:val="24"/>
          <w:szCs w:val="24"/>
        </w:rPr>
        <w:t>;</w:t>
      </w:r>
    </w:p>
    <w:p w:rsidR="008579C3" w:rsidRDefault="008579C3" w:rsidP="008579C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В первом абзаце пункта 2 Решения слова «размерах, не превышающих» заменить словами «следующих размерах».</w:t>
      </w:r>
      <w:r w:rsidRPr="00D44EC8">
        <w:rPr>
          <w:rFonts w:ascii="Arial" w:hAnsi="Arial" w:cs="Arial"/>
          <w:sz w:val="24"/>
          <w:szCs w:val="24"/>
        </w:rPr>
        <w:br/>
      </w:r>
    </w:p>
    <w:p w:rsidR="008579C3" w:rsidRDefault="008579C3" w:rsidP="008579C3">
      <w:pPr>
        <w:rPr>
          <w:rFonts w:ascii="Arial" w:hAnsi="Arial" w:cs="Arial"/>
          <w:sz w:val="24"/>
          <w:szCs w:val="24"/>
        </w:rPr>
      </w:pPr>
    </w:p>
    <w:p w:rsidR="008579C3" w:rsidRDefault="008579C3" w:rsidP="008579C3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8579C3" w:rsidRDefault="008579C3" w:rsidP="008579C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8579C3" w:rsidRPr="008579C3" w:rsidRDefault="008579C3" w:rsidP="008579C3">
      <w:pPr>
        <w:tabs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  <w:r>
        <w:rPr>
          <w:rFonts w:ascii="Arial" w:hAnsi="Arial" w:cs="Arial"/>
          <w:sz w:val="24"/>
          <w:szCs w:val="24"/>
        </w:rPr>
        <w:tab/>
        <w:t xml:space="preserve">   Т.Е. Стародубцева</w:t>
      </w:r>
    </w:p>
    <w:sectPr w:rsidR="008579C3" w:rsidRPr="00857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8AD"/>
    <w:rsid w:val="000836A3"/>
    <w:rsid w:val="00126F0B"/>
    <w:rsid w:val="002C4FDE"/>
    <w:rsid w:val="00386DE5"/>
    <w:rsid w:val="00763C0A"/>
    <w:rsid w:val="008579C3"/>
    <w:rsid w:val="00896D36"/>
    <w:rsid w:val="00924F80"/>
    <w:rsid w:val="00991343"/>
    <w:rsid w:val="00AA6F03"/>
    <w:rsid w:val="00B648AD"/>
    <w:rsid w:val="00C0342A"/>
    <w:rsid w:val="00D44EC8"/>
    <w:rsid w:val="00F3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C8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44E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03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4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C8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44E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03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4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6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33DAC-2A6D-4A8E-945C-B029C8D4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2020-04-10T02:47:00Z</cp:lastPrinted>
  <dcterms:created xsi:type="dcterms:W3CDTF">2020-03-03T07:59:00Z</dcterms:created>
  <dcterms:modified xsi:type="dcterms:W3CDTF">2020-04-10T02:47:00Z</dcterms:modified>
</cp:coreProperties>
</file>